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1126237" cy="63820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237" cy="638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Cuerpo Especializado para la Seguridad del Metro (CESMET)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49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0"/>
        <w:gridCol w:w="1935"/>
        <w:gridCol w:w="2025"/>
        <w:gridCol w:w="750"/>
        <w:gridCol w:w="705"/>
        <w:gridCol w:w="630"/>
        <w:gridCol w:w="570"/>
        <w:gridCol w:w="570"/>
        <w:gridCol w:w="705"/>
        <w:gridCol w:w="600"/>
        <w:gridCol w:w="1140"/>
        <w:gridCol w:w="1020"/>
        <w:gridCol w:w="1140"/>
        <w:gridCol w:w="1230"/>
        <w:tblGridChange w:id="0">
          <w:tblGrid>
            <w:gridCol w:w="1470"/>
            <w:gridCol w:w="1935"/>
            <w:gridCol w:w="2025"/>
            <w:gridCol w:w="750"/>
            <w:gridCol w:w="705"/>
            <w:gridCol w:w="630"/>
            <w:gridCol w:w="570"/>
            <w:gridCol w:w="570"/>
            <w:gridCol w:w="705"/>
            <w:gridCol w:w="600"/>
            <w:gridCol w:w="1140"/>
            <w:gridCol w:w="1020"/>
            <w:gridCol w:w="1140"/>
            <w:gridCol w:w="1230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1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rtl w:val="0"/>
              </w:rPr>
              <w:t xml:space="preserve">Ejecución del Plan Operativo Anual CESMET 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1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Segundo semestre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cccccc" w:space="0" w:sz="8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Metas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EJecución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Presupuesto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Resultado Esperado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Unidad de medida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Meta 1er.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Meta 2do.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Total meta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Ejecución 1er.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Ejecución 2do.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Total Ejecución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Porcentaje de ejecución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1er. Semestre Ejecutado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2do. Semestre Ejecutado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Total Ejecutado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Responsable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Mejorado el bienestar de los miembros del CESMET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Reconocimientos al personal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Reconocimientos al personal del CESMET realizados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General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Personal ingresado en la seguridad social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Porcentaje Personal de la clase civil ingresado en la Seguridad Social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Charlas y capacitaciones al personal del CESMET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Charlas y capacitaciones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240,000.00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Escuela de Seguridad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Habilitada el aula virtual de la Escuela de Seguridad del CESMET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Aula virtual Operativa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Aula Virtual Operativa para los miembros del CESMET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Escuela de Seguridad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Cursos Disponibles on-line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Cursos online disponibles en el aula virtual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a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Escuela de Seguridad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Estudiantes capacitados en diferentes áreas de seguridad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Estudiantes capacitados en la aula virtual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Escuela de Seguridad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Aumentado el Nivel de Listeza Operacional de los miembros del CESMET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Lograr la cobertura total de las áreas de responsabilidad del CESMET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Aumento de la Fuerza Autorizada y el equipamiento necesario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de Operaciones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Incrementar los operativos de la unidad canina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Operativos Realizados con la unidad K-9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231%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de Operaciones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Prácticas de rescate en altura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Práctica de rescate en altura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de Operaciones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Prueba de aptitud Física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Prueba de aptitud física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de Operaciones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Ingreso de la 10ma. Promoción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Agentes de seguridad reclutados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111%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20,000,000.00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20,000,000.00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de Operaciones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Mejorada la Movilidad Operacional del CESMET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Camionetas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Cantidad de Camionetas adquiridas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Motores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Cantidad de motores adquiridos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Autobus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Cantidad de Autobuses adquiridos (k-9)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Plan anual de mantenimiento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Ejecución del plan de mantenimiento del parque vehicular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750,000.00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750,000.00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1,500,000.00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Mejorado el sistema de vigilancia y comunicación interno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Aplicación en operación Prevantec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Sistema en funcionamiento de reporte de novedades en línea operativo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de Comunicaciones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Centro de monitoreo operativo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Porcentaje del Centro de monitoreo operativo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a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6,900,000.00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6,900,000.00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de Comunicaciones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Prototipo de robot de vigilancia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Porcentaje de desarrollo prueba de concepto de prototipo de robot de supervisión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a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Departamento de Planificación y Desarrollo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Adquisicion de radios Operativas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Radios adquiridas ET-P350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e5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1,300,000.00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1,300,000.00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de Comunicaciones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Adquirido los Materiales de suministro necesarios para asegurar la operatividad del CESMET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Compra de uniformes militares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Compra de uniformes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1700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1700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1700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1700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10,000,000.00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10,000,000.00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Materiales de oficina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Contar con los materiales necesarios para la operatividad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2,200,000.00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3,150,000.00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Materiales de limpieza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Contar con los materiales necesarios para la operatividad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1,600,000.00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2,450,000.00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Materiales ferreteros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Contar con los materiales necesarios para la operatividad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1,200,000.00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1,800,000.00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3,000,000.00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Adquirido los mobiliarios y equipos necesarios para desempeñar las funciones del CESMET</w:t>
            </w:r>
          </w:p>
        </w:tc>
        <w:tc>
          <w:tcPr>
            <w:vMerge w:val="restart"/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Adquirir los mobiliarios y equipos necesarios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Pistola taser adquiridas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Porcentaje de equipos de oficina disponible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2,400,000.00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3,300,000.00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Equipos de refrigeración nuevos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Cantidad de Plantas eléctricas adquiridas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4,000,000.00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4,000,000.00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Mejorada la imagen institucional del CESMET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Encuesta de percepción de los usuarios del CESMET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Encuesta de percepción de usuarios del CESMET.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de Relaciones Públicas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Programa de reforestación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Porcentaje de aplicación del Plan de Protección Medio Ambiental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90%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Ejecutivo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Charlas sobre el correcto uso y Seguridad de los Sistemas de Transporte Masivo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Charlas realizadas sobre el correcto uso y Seguridad de los Sistemas de Transporte Masivo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de Relaciones Públicas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Fortalecido Institucionalmente el CESMET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Elaborar e Implementar Manuales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Porcentaje de implementación de manuales y reglamentos actualizados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Departamento de Planificación y Desarrollo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Actualizar los manuales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Actualización de manuales y reglamentos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110,000.00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Departamento de Planificación y Desarrollo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Encuesta de Clima Laboral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Realización de encuesta de Clima Laboral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Departamento de Planificación y Desarrollo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Sistema de monitoreo de planificación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Módulos operativos del sistema Integral de Planificación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Departamento de Planificación y Desarrollo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Implementar en más de un 80% la NOBACI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Puntuación de la NOBACI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Departamento de Planificación y Desarrollo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Certificación NORTIC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Nueva certificación (A5 NORTIC)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de Comunicaciones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Mejorada las Infraestructuras de las instalaciones que alojan al CESMET</w:t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Proyecto factibilidad de construcción del edificio para alojar las instalaciones del CESMET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Formulación de Proyecto de inversión pública concluido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General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Adecuación del gimnasio del CESMET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Porcentaje de ejecución del proyecto de adecuación del gimnasio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80%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ea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Subdirección Financiera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Adecuación y remozamiento del Cuartel de Oficiales, femenina y Alistados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Cantidad de Cuarteles remozados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133%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1,800,000.00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1,300,000.00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3,100,000.00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Dirección General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0">
            <w:pPr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7">
            <w:pPr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95%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8">
            <w:pPr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22,542,000.00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9">
            <w:pPr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38,806,000.00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A">
            <w:pPr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61,348,000.00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B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Leyenda del color de desempeño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Nivel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Significado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85% a 100%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7a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Nivel alto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70% a 84%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5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Nivel medio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Menor de 70%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a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Nivel bajo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0%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iniciado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0">
      <w:pPr>
        <w:rPr/>
        <w:sectPr>
          <w:footerReference r:id="rId7" w:type="default"/>
          <w:footerReference r:id="rId8" w:type="first"/>
          <w:pgSz w:h="11909" w:w="16834" w:orient="landscape"/>
          <w:pgMar w:bottom="1440.0000000000002" w:top="1440.0000000000002" w:left="1440.0000000000002" w:right="1440.0000000000002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6180.0" w:type="dxa"/>
        <w:jc w:val="left"/>
        <w:tblInd w:w="40.0" w:type="pct"/>
        <w:tblLayout w:type="fixed"/>
        <w:tblLook w:val="0600"/>
      </w:tblPr>
      <w:tblGrid>
        <w:gridCol w:w="3945"/>
        <w:gridCol w:w="2235"/>
        <w:tblGridChange w:id="0">
          <w:tblGrid>
            <w:gridCol w:w="3945"/>
            <w:gridCol w:w="2235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gridSpan w:val="2"/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3">
            <w:pP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Promedio de ejecución de productos por dependencias del CESMET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fe4e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5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0"/>
                <w:szCs w:val="20"/>
                <w:rtl w:val="0"/>
              </w:rPr>
              <w:t xml:space="preserve">Responsable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8093b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6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Promedio del porcentaje de ejecución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f6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7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Dirección General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8">
            <w:pPr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78%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f6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9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Dirección Ejecutivo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A">
            <w:pPr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f6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B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Dirección de Operaciones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C">
            <w:pPr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208%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f6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D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Subdirección de Comunicaciones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E">
            <w:pPr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58%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f6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F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Subdirección de Relaciones Públicas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0">
            <w:pPr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f6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1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Subdirección Financiera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2">
            <w:pPr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89%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f6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3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Escuela de Seguridad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4">
            <w:pPr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69%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f6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5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Departamento de Planificación y Desarrollo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6">
            <w:pPr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93%</w:t>
            </w:r>
          </w:p>
        </w:tc>
      </w:tr>
    </w:tbl>
    <w:p w:rsidR="00000000" w:rsidDel="00000000" w:rsidP="00000000" w:rsidRDefault="00000000" w:rsidRPr="00000000" w14:paraId="000002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Gráfico" id="1" name="image1.png"/>
            <a:graphic>
              <a:graphicData uri="http://schemas.openxmlformats.org/drawingml/2006/picture">
                <pic:pic>
                  <pic:nvPicPr>
                    <pic:cNvPr descr="Gráfico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JOEL TAVERAS MEDINA</w:t>
      </w:r>
    </w:p>
    <w:p w:rsidR="00000000" w:rsidDel="00000000" w:rsidP="00000000" w:rsidRDefault="00000000" w:rsidRPr="00000000" w14:paraId="000002E2">
      <w:pPr>
        <w:jc w:val="center"/>
        <w:rPr/>
      </w:pPr>
      <w:r w:rsidDel="00000000" w:rsidR="00000000" w:rsidRPr="00000000">
        <w:rPr>
          <w:rtl w:val="0"/>
        </w:rPr>
        <w:t xml:space="preserve">1er. Teniente, ERD.</w:t>
      </w:r>
    </w:p>
    <w:p w:rsidR="00000000" w:rsidDel="00000000" w:rsidP="00000000" w:rsidRDefault="00000000" w:rsidRPr="00000000" w14:paraId="000002E3">
      <w:pPr>
        <w:jc w:val="center"/>
        <w:rPr/>
      </w:pPr>
      <w:r w:rsidDel="00000000" w:rsidR="00000000" w:rsidRPr="00000000">
        <w:rPr>
          <w:rtl w:val="0"/>
        </w:rPr>
        <w:t xml:space="preserve">Encargado del Departamento de Planificación y Desarrollo</w:t>
      </w: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.0000000000002" w:top="1440.0000000000002" w:left="1440.0000000000002" w:right="1440.000000000000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5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s_419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ind w:left="228" w:right="890"/>
      <w:jc w:val="center"/>
    </w:pPr>
    <w:rPr>
      <w:rFonts w:ascii="Arial" w:cs="Arial" w:eastAsia="Arial" w:hAnsi="Arial"/>
      <w:b w:val="1"/>
      <w:sz w:val="48"/>
      <w:szCs w:val="48"/>
    </w:rPr>
  </w:style>
  <w:style w:type="paragraph" w:styleId="Heading2">
    <w:name w:val="heading 2"/>
    <w:basedOn w:val="Normal"/>
    <w:next w:val="Normal"/>
    <w:pPr>
      <w:pageBreakBefore w:val="0"/>
      <w:ind w:left="116"/>
      <w:jc w:val="both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